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8"/>
        <w:jc w:val="center"/>
        <w:rPr>
          <w:rFonts w:hint="eastAsia" w:ascii="HGｺﾞｼｯｸM" w:hAnsi="HGｺﾞｼｯｸM" w:eastAsia="HGｺﾞｼｯｸM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2" behindDoc="0" locked="0" layoutInCell="1" hidden="0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-601345</wp:posOffset>
                </wp:positionV>
                <wp:extent cx="1031240" cy="53022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1031240" cy="53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eastAsia="UD デジタル 教科書体 N-B"/>
                                <w:sz w:val="48"/>
                              </w:rPr>
                              <w:t>回覧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-47.35pt;mso-position-vertical-relative:text;mso-position-horizontal-relative:text;position:absolute;height:41.75pt;mso-wrap-distance-top:0pt;width:81.2pt;mso-wrap-distance-left:5.65pt;margin-left:-21.4pt;z-index:12;" o:spid="_x0000_s1026" o:allowincell="t" o:allowoverlap="t" filled="t" fillcolor="#ffffff" stroked="t" strokecolor="#000000 [3213]" strokeweight="1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eastAsia="UD デジタル 教科書体 N-B"/>
                          <w:sz w:val="48"/>
                        </w:rPr>
                        <w:t>回覧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UD デジタル 教科書体 N-B" w:hAnsi="UD デジタル 教科書体 N-B" w:eastAsia="UD デジタル 教科書体 N-B"/>
          <w:b w:val="1"/>
          <w:color w:val="FF0000"/>
          <w:sz w:val="72"/>
          <w:u w:val="double" w:color="auto"/>
        </w:rPr>
        <w:t>廃食用油</w:t>
      </w:r>
      <w:r>
        <w:rPr>
          <w:rFonts w:hint="eastAsia" w:ascii="UD デジタル 教科書体 N-B" w:hAnsi="UD デジタル 教科書体 N-B" w:eastAsia="UD デジタル 教科書体 N-B"/>
          <w:b w:val="1"/>
          <w:color w:val="FF0000"/>
          <w:sz w:val="64"/>
          <w:u w:val="double" w:color="auto"/>
        </w:rPr>
        <w:t>を</w:t>
      </w:r>
      <w:r>
        <w:rPr>
          <w:rFonts w:hint="eastAsia" w:ascii="UD デジタル 教科書体 N-B" w:hAnsi="UD デジタル 教科書体 N-B" w:eastAsia="UD デジタル 教科書体 N-B"/>
          <w:b w:val="1"/>
          <w:color w:val="FF0000"/>
          <w:sz w:val="72"/>
          <w:u w:val="double" w:color="auto"/>
        </w:rPr>
        <w:t>回収</w:t>
      </w:r>
      <w:r>
        <w:rPr>
          <w:rFonts w:hint="eastAsia" w:ascii="UD デジタル 教科書体 N-B" w:hAnsi="UD デジタル 教科書体 N-B" w:eastAsia="UD デジタル 教科書体 N-B"/>
          <w:b w:val="1"/>
          <w:color w:val="FF0000"/>
          <w:sz w:val="64"/>
          <w:u w:val="double" w:color="auto"/>
        </w:rPr>
        <w:t>しています！</w:t>
      </w:r>
    </w:p>
    <w:p>
      <w:pPr>
        <w:pStyle w:val="0"/>
        <w:ind w:leftChars="0" w:firstLine="0" w:firstLineChars="0"/>
        <w:jc w:val="center"/>
        <w:rPr>
          <w:rFonts w:hint="eastAsia" w:ascii="UD デジタル 教科書体 N-B" w:hAnsi="UD デジタル 教科書体 N-B" w:eastAsia="UD デジタル 教科書体 N-B"/>
          <w:sz w:val="48"/>
        </w:rPr>
      </w:pPr>
      <w:r>
        <w:rPr>
          <w:rFonts w:hint="eastAsia" w:ascii="UD デジタル 教科書体 N-B" w:hAnsi="UD デジタル 教科書体 N-B" w:eastAsia="UD デジタル 教科書体 N-B"/>
          <w:sz w:val="28"/>
        </w:rPr>
        <w:t>ご家庭から出る廃食用油を回収し、バイオ燃料等に再利用しています。</w:t>
      </w:r>
    </w:p>
    <w:p>
      <w:pPr>
        <w:pStyle w:val="0"/>
        <w:ind w:leftChars="0" w:firstLine="0" w:firstLineChars="0"/>
        <w:rPr>
          <w:rFonts w:hint="eastAsia" w:ascii="HGｺﾞｼｯｸM" w:hAnsi="HGｺﾞｼｯｸM" w:eastAsia="HGｺﾞｼｯｸM"/>
          <w:sz w:val="48"/>
        </w:rPr>
      </w:pPr>
      <w:r>
        <w:rPr>
          <w:rFonts w:hint="eastAsia" w:ascii="UD デジタル 教科書体 N-B" w:hAnsi="UD デジタル 教科書体 N-B" w:eastAsia="UD デジタル 教科書体 N-B"/>
          <w:sz w:val="28"/>
        </w:rPr>
        <w:t>使用済みの植物性油（天ぷら油等）や賞味期限の切れた物などがありました</w: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3519170</wp:posOffset>
                </wp:positionH>
                <wp:positionV relativeFrom="paragraph">
                  <wp:posOffset>514350</wp:posOffset>
                </wp:positionV>
                <wp:extent cx="3291205" cy="1375410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3291205" cy="1375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ind w:leftChars="0" w:firstLine="0" w:firstLineChars="0"/>
                              <w:jc w:val="center"/>
                              <w:rPr>
                                <w:rFonts w:hint="eastAsia" w:ascii="HG創英角ﾎﾟｯﾌﾟ体" w:hAnsi="HG創英角ﾎﾟｯﾌﾟ体" w:eastAsia="UD デジタル 教科書体 N-B"/>
                                <w:sz w:val="28"/>
                              </w:rPr>
                            </w:pPr>
                            <w:r>
                              <w:rPr>
                                <w:rFonts w:hint="eastAsia" w:ascii="HG創英角ﾎﾟｯﾌﾟ体" w:hAnsi="HG創英角ﾎﾟｯﾌﾟ体" w:eastAsia="UD デジタル 教科書体 N-B"/>
                                <w:color w:val="FF0000"/>
                                <w:sz w:val="28"/>
                              </w:rPr>
                              <w:t>対象外の油</w:t>
                            </w:r>
                          </w:p>
                          <w:p>
                            <w:pPr>
                              <w:pStyle w:val="0"/>
                              <w:ind w:left="0" w:leftChars="0" w:firstLine="0" w:firstLineChars="0"/>
                              <w:rPr>
                                <w:rFonts w:hint="eastAsia" w:eastAsia="UD デジタル 教科書体 N-B"/>
                                <w:sz w:val="24"/>
                              </w:rPr>
                            </w:pPr>
                            <w:r>
                              <w:rPr>
                                <w:rFonts w:hint="eastAsia" w:ascii="HG創英角ﾎﾟｯﾌﾟ体" w:hAnsi="HG創英角ﾎﾟｯﾌﾟ体" w:eastAsia="UD デジタル 教科書体 N-B"/>
                                <w:sz w:val="28"/>
                              </w:rPr>
                              <w:t>〇バター、ココナッツオイル、</w:t>
                            </w:r>
                          </w:p>
                          <w:p>
                            <w:pPr>
                              <w:pStyle w:val="0"/>
                              <w:ind w:left="0" w:leftChars="0" w:firstLine="310" w:firstLineChars="100"/>
                              <w:rPr>
                                <w:rFonts w:hint="eastAsia" w:eastAsia="UD デジタル 教科書体 N-B"/>
                                <w:sz w:val="24"/>
                              </w:rPr>
                            </w:pPr>
                            <w:r>
                              <w:rPr>
                                <w:rFonts w:hint="eastAsia" w:ascii="HG創英角ﾎﾟｯﾌﾟ体" w:hAnsi="HG創英角ﾎﾟｯﾌﾟ体" w:eastAsia="UD デジタル 教科書体 N-B"/>
                                <w:sz w:val="28"/>
                              </w:rPr>
                              <w:t>ラードなどの</w:t>
                            </w:r>
                            <w:r>
                              <w:rPr>
                                <w:rFonts w:hint="eastAsia" w:ascii="HG創英角ﾎﾟｯﾌﾟ体" w:hAnsi="HG創英角ﾎﾟｯﾌﾟ体" w:eastAsia="UD デジタル 教科書体 N-B"/>
                                <w:sz w:val="28"/>
                                <w:u w:val="single" w:color="auto"/>
                              </w:rPr>
                              <w:t>固まってしまう油</w:t>
                            </w:r>
                          </w:p>
                          <w:p>
                            <w:pPr>
                              <w:pStyle w:val="0"/>
                              <w:ind w:left="0" w:leftChars="0" w:hanging="310" w:hangingChars="100"/>
                              <w:rPr>
                                <w:rFonts w:hint="eastAsia" w:eastAsia="UD デジタル 教科書体 N-B"/>
                                <w:sz w:val="24"/>
                              </w:rPr>
                            </w:pPr>
                            <w:r>
                              <w:rPr>
                                <w:rFonts w:hint="eastAsia" w:ascii="HG創英角ﾎﾟｯﾌﾟ体" w:hAnsi="HG創英角ﾎﾟｯﾌﾟ体" w:eastAsia="UD デジタル 教科書体 N-B"/>
                                <w:sz w:val="28"/>
                                <w:u w:val="none" w:color="auto"/>
                              </w:rPr>
                              <w:t>〇</w:t>
                            </w:r>
                            <w:r>
                              <w:rPr>
                                <w:rFonts w:hint="eastAsia" w:ascii="HG創英角ﾎﾟｯﾌﾟ体" w:hAnsi="HG創英角ﾎﾟｯﾌﾟ体" w:eastAsia="UD デジタル 教科書体 N-B"/>
                                <w:sz w:val="28"/>
                                <w:u w:val="single" w:color="auto"/>
                              </w:rPr>
                              <w:t>食用以外の油</w:t>
                            </w:r>
                            <w:r>
                              <w:rPr>
                                <w:rFonts w:hint="eastAsia" w:ascii="HG創英角ﾎﾟｯﾌﾟ体" w:hAnsi="HG創英角ﾎﾟｯﾌﾟ体" w:eastAsia="UD デジタル 教科書体 N-B"/>
                                <w:sz w:val="28"/>
                              </w:rPr>
                              <w:t>（エンジンオイル、灯油など）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40.5pt;mso-position-vertical-relative:text;mso-position-horizontal-relative:text;position:absolute;height:108.3pt;mso-wrap-distance-top:0pt;width:259.14pt;mso-wrap-distance-left:16pt;margin-left:277.10000000000002pt;z-index:4;" o:spid="_x0000_s1027" o:allowincell="t" o:allowoverlap="t" filled="t" fillcolor="#ffffff" stroked="t" strokecolor="#000000" strokeweight="1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leftChars="0" w:firstLine="0" w:firstLineChars="0"/>
                        <w:jc w:val="center"/>
                        <w:rPr>
                          <w:rFonts w:hint="eastAsia" w:ascii="HG創英角ﾎﾟｯﾌﾟ体" w:hAnsi="HG創英角ﾎﾟｯﾌﾟ体" w:eastAsia="UD デジタル 教科書体 N-B"/>
                          <w:sz w:val="28"/>
                        </w:rPr>
                      </w:pPr>
                      <w:r>
                        <w:rPr>
                          <w:rFonts w:hint="eastAsia" w:ascii="HG創英角ﾎﾟｯﾌﾟ体" w:hAnsi="HG創英角ﾎﾟｯﾌﾟ体" w:eastAsia="UD デジタル 教科書体 N-B"/>
                          <w:color w:val="FF0000"/>
                          <w:sz w:val="28"/>
                        </w:rPr>
                        <w:t>対象外の油</w:t>
                      </w:r>
                    </w:p>
                    <w:p>
                      <w:pPr>
                        <w:pStyle w:val="0"/>
                        <w:ind w:left="0" w:leftChars="0" w:firstLine="0" w:firstLineChars="0"/>
                        <w:rPr>
                          <w:rFonts w:hint="eastAsia" w:eastAsia="UD デジタル 教科書体 N-B"/>
                          <w:sz w:val="24"/>
                        </w:rPr>
                      </w:pPr>
                      <w:r>
                        <w:rPr>
                          <w:rFonts w:hint="eastAsia" w:ascii="HG創英角ﾎﾟｯﾌﾟ体" w:hAnsi="HG創英角ﾎﾟｯﾌﾟ体" w:eastAsia="UD デジタル 教科書体 N-B"/>
                          <w:sz w:val="28"/>
                        </w:rPr>
                        <w:t>〇バター、ココナッツオイル、</w:t>
                      </w:r>
                    </w:p>
                    <w:p>
                      <w:pPr>
                        <w:pStyle w:val="0"/>
                        <w:ind w:left="0" w:leftChars="0" w:firstLine="310" w:firstLineChars="100"/>
                        <w:rPr>
                          <w:rFonts w:hint="eastAsia" w:eastAsia="UD デジタル 教科書体 N-B"/>
                          <w:sz w:val="24"/>
                        </w:rPr>
                      </w:pPr>
                      <w:r>
                        <w:rPr>
                          <w:rFonts w:hint="eastAsia" w:ascii="HG創英角ﾎﾟｯﾌﾟ体" w:hAnsi="HG創英角ﾎﾟｯﾌﾟ体" w:eastAsia="UD デジタル 教科書体 N-B"/>
                          <w:sz w:val="28"/>
                        </w:rPr>
                        <w:t>ラードなどの</w:t>
                      </w:r>
                      <w:r>
                        <w:rPr>
                          <w:rFonts w:hint="eastAsia" w:ascii="HG創英角ﾎﾟｯﾌﾟ体" w:hAnsi="HG創英角ﾎﾟｯﾌﾟ体" w:eastAsia="UD デジタル 教科書体 N-B"/>
                          <w:sz w:val="28"/>
                          <w:u w:val="single" w:color="auto"/>
                        </w:rPr>
                        <w:t>固まってしまう油</w:t>
                      </w:r>
                    </w:p>
                    <w:p>
                      <w:pPr>
                        <w:pStyle w:val="0"/>
                        <w:ind w:left="0" w:leftChars="0" w:hanging="310" w:hangingChars="100"/>
                        <w:rPr>
                          <w:rFonts w:hint="eastAsia" w:eastAsia="UD デジタル 教科書体 N-B"/>
                          <w:sz w:val="24"/>
                        </w:rPr>
                      </w:pPr>
                      <w:r>
                        <w:rPr>
                          <w:rFonts w:hint="eastAsia" w:ascii="HG創英角ﾎﾟｯﾌﾟ体" w:hAnsi="HG創英角ﾎﾟｯﾌﾟ体" w:eastAsia="UD デジタル 教科書体 N-B"/>
                          <w:sz w:val="28"/>
                          <w:u w:val="none" w:color="auto"/>
                        </w:rPr>
                        <w:t>〇</w:t>
                      </w:r>
                      <w:r>
                        <w:rPr>
                          <w:rFonts w:hint="eastAsia" w:ascii="HG創英角ﾎﾟｯﾌﾟ体" w:hAnsi="HG創英角ﾎﾟｯﾌﾟ体" w:eastAsia="UD デジタル 教科書体 N-B"/>
                          <w:sz w:val="28"/>
                          <w:u w:val="single" w:color="auto"/>
                        </w:rPr>
                        <w:t>食用以外の油</w:t>
                      </w:r>
                      <w:r>
                        <w:rPr>
                          <w:rFonts w:hint="eastAsia" w:ascii="HG創英角ﾎﾟｯﾌﾟ体" w:hAnsi="HG創英角ﾎﾟｯﾌﾟ体" w:eastAsia="UD デジタル 教科書体 N-B"/>
                          <w:sz w:val="28"/>
                        </w:rPr>
                        <w:t>（エンジンオイル、灯油など）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UD デジタル 教科書体 N-B" w:hAnsi="UD デジタル 教科書体 N-B" w:eastAsia="UD デジタル 教科書体 N-B"/>
          <w:sz w:val="28"/>
        </w:rPr>
        <w:t>ら、ぜひお持ちください。</w:t>
      </w:r>
    </w:p>
    <w:p>
      <w:pPr>
        <w:pStyle w:val="0"/>
        <w:ind w:firstLine="190" w:firstLineChars="100"/>
        <w:jc w:val="center"/>
        <w:rPr>
          <w:rFonts w:hint="eastAsia" w:ascii="HGｺﾞｼｯｸM" w:hAnsi="HGｺﾞｼｯｸM" w:eastAsia="HGｺﾞｼｯｸM"/>
          <w:sz w:val="10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200660</wp:posOffset>
                </wp:positionH>
                <wp:positionV relativeFrom="paragraph">
                  <wp:posOffset>135890</wp:posOffset>
                </wp:positionV>
                <wp:extent cx="2695575" cy="1059815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2695575" cy="105981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ind w:leftChars="0" w:firstLineChars="0"/>
                              <w:jc w:val="center"/>
                              <w:rPr>
                                <w:rFonts w:hint="eastAsia" w:ascii="HG創英角ﾎﾟｯﾌﾟ体" w:hAnsi="HG創英角ﾎﾟｯﾌﾟ体" w:eastAsia="UD デジタル 教科書体 N-B"/>
                                <w:sz w:val="28"/>
                              </w:rPr>
                            </w:pPr>
                            <w:r>
                              <w:rPr>
                                <w:rFonts w:hint="eastAsia" w:ascii="UD デジタル 教科書体 N-B" w:hAnsi="UD デジタル 教科書体 N-B" w:eastAsia="UD デジタル 教科書体 N-B"/>
                                <w:color w:val="FF0000"/>
                                <w:sz w:val="28"/>
                              </w:rPr>
                              <w:t>対象の油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ind w:left="0" w:leftChars="0" w:firstLine="0" w:firstLineChars="0"/>
                              <w:rPr>
                                <w:rFonts w:hint="eastAsia" w:eastAsia="UD デジタル 教科書体 N-B"/>
                                <w:sz w:val="24"/>
                              </w:rPr>
                            </w:pPr>
                            <w:r>
                              <w:rPr>
                                <w:rFonts w:hint="eastAsia" w:ascii="UD デジタル 教科書体 N-B" w:hAnsi="UD デジタル 教科書体 N-B" w:eastAsia="UD デジタル 教科書体 N-B"/>
                                <w:sz w:val="28"/>
                              </w:rPr>
                              <w:t>〇オリーブオイル菜種油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ind w:leftChars="0" w:firstLineChars="0"/>
                              <w:rPr>
                                <w:rFonts w:hint="eastAsia" w:eastAsia="UD デジタル 教科書体 N-B"/>
                                <w:sz w:val="24"/>
                              </w:rPr>
                            </w:pPr>
                            <w:r>
                              <w:rPr>
                                <w:rFonts w:hint="eastAsia" w:ascii="UD デジタル 教科書体 N-B" w:hAnsi="UD デジタル 教科書体 N-B" w:eastAsia="UD デジタル 教科書体 N-B"/>
                                <w:sz w:val="28"/>
                              </w:rPr>
                              <w:t>（キャノーラ油）、</w:t>
                            </w:r>
                            <w:r>
                              <w:rPr>
                                <w:rFonts w:hint="eastAsia" w:ascii="HG創英角ﾎﾟｯﾌﾟ体" w:hAnsi="HG創英角ﾎﾟｯﾌﾟ体" w:eastAsia="UD デジタル 教科書体 N-B"/>
                                <w:sz w:val="28"/>
                              </w:rPr>
                              <w:t>サラダ油、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ind w:left="0" w:leftChars="0" w:firstLine="310" w:firstLineChars="100"/>
                              <w:rPr>
                                <w:rFonts w:hint="eastAsia" w:eastAsia="UD デジタル 教科書体 N-B"/>
                                <w:sz w:val="24"/>
                              </w:rPr>
                            </w:pPr>
                            <w:r>
                              <w:rPr>
                                <w:rFonts w:hint="eastAsia" w:ascii="HG創英角ﾎﾟｯﾌﾟ体" w:hAnsi="HG創英角ﾎﾟｯﾌﾟ体" w:eastAsia="UD デジタル 教科書体 N-B"/>
                                <w:sz w:val="28"/>
                              </w:rPr>
                              <w:t>大豆油、ごま油など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10.7pt;mso-position-vertical-relative:text;mso-position-horizontal-relative:text;position:absolute;height:83.45pt;mso-wrap-distance-top:0pt;width:212.25pt;mso-wrap-distance-left:16pt;margin-left:15.8pt;z-index:3;" o:spid="_x0000_s1028" o:allowincell="t" o:allowoverlap="t" filled="f" stroked="f" strokeweight="1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napToGrid w:val="0"/>
                        <w:ind w:leftChars="0" w:firstLineChars="0"/>
                        <w:jc w:val="center"/>
                        <w:rPr>
                          <w:rFonts w:hint="eastAsia" w:ascii="HG創英角ﾎﾟｯﾌﾟ体" w:hAnsi="HG創英角ﾎﾟｯﾌﾟ体" w:eastAsia="UD デジタル 教科書体 N-B"/>
                          <w:sz w:val="28"/>
                        </w:rPr>
                      </w:pPr>
                      <w:r>
                        <w:rPr>
                          <w:rFonts w:hint="eastAsia" w:ascii="UD デジタル 教科書体 N-B" w:hAnsi="UD デジタル 教科書体 N-B" w:eastAsia="UD デジタル 教科書体 N-B"/>
                          <w:color w:val="FF0000"/>
                          <w:sz w:val="28"/>
                        </w:rPr>
                        <w:t>対象の油</w:t>
                      </w:r>
                    </w:p>
                    <w:p>
                      <w:pPr>
                        <w:pStyle w:val="0"/>
                        <w:snapToGrid w:val="0"/>
                        <w:ind w:left="0" w:leftChars="0" w:firstLine="0" w:firstLineChars="0"/>
                        <w:rPr>
                          <w:rFonts w:hint="eastAsia" w:eastAsia="UD デジタル 教科書体 N-B"/>
                          <w:sz w:val="24"/>
                        </w:rPr>
                      </w:pPr>
                      <w:r>
                        <w:rPr>
                          <w:rFonts w:hint="eastAsia" w:ascii="UD デジタル 教科書体 N-B" w:hAnsi="UD デジタル 教科書体 N-B" w:eastAsia="UD デジタル 教科書体 N-B"/>
                          <w:sz w:val="28"/>
                        </w:rPr>
                        <w:t>〇オリーブオイル菜種油</w:t>
                      </w:r>
                    </w:p>
                    <w:p>
                      <w:pPr>
                        <w:pStyle w:val="0"/>
                        <w:snapToGrid w:val="0"/>
                        <w:ind w:leftChars="0" w:firstLineChars="0"/>
                        <w:rPr>
                          <w:rFonts w:hint="eastAsia" w:eastAsia="UD デジタル 教科書体 N-B"/>
                          <w:sz w:val="24"/>
                        </w:rPr>
                      </w:pPr>
                      <w:r>
                        <w:rPr>
                          <w:rFonts w:hint="eastAsia" w:ascii="UD デジタル 教科書体 N-B" w:hAnsi="UD デジタル 教科書体 N-B" w:eastAsia="UD デジタル 教科書体 N-B"/>
                          <w:sz w:val="28"/>
                        </w:rPr>
                        <w:t>（キャノーラ油）、</w:t>
                      </w:r>
                      <w:r>
                        <w:rPr>
                          <w:rFonts w:hint="eastAsia" w:ascii="HG創英角ﾎﾟｯﾌﾟ体" w:hAnsi="HG創英角ﾎﾟｯﾌﾟ体" w:eastAsia="UD デジタル 教科書体 N-B"/>
                          <w:sz w:val="28"/>
                        </w:rPr>
                        <w:t>サラダ油、</w:t>
                      </w:r>
                    </w:p>
                    <w:p>
                      <w:pPr>
                        <w:pStyle w:val="0"/>
                        <w:snapToGrid w:val="0"/>
                        <w:ind w:left="0" w:leftChars="0" w:firstLine="310" w:firstLineChars="100"/>
                        <w:rPr>
                          <w:rFonts w:hint="eastAsia" w:eastAsia="UD デジタル 教科書体 N-B"/>
                          <w:sz w:val="24"/>
                        </w:rPr>
                      </w:pPr>
                      <w:r>
                        <w:rPr>
                          <w:rFonts w:hint="eastAsia" w:ascii="HG創英角ﾎﾟｯﾌﾟ体" w:hAnsi="HG創英角ﾎﾟｯﾌﾟ体" w:eastAsia="UD デジタル 教科書体 N-B"/>
                          <w:sz w:val="28"/>
                        </w:rPr>
                        <w:t>大豆油、ごま油など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6" behindDoc="0" locked="0" layoutInCell="1" hidden="0" allowOverlap="1">
                <wp:simplePos x="0" y="0"/>
                <wp:positionH relativeFrom="column">
                  <wp:posOffset>-205740</wp:posOffset>
                </wp:positionH>
                <wp:positionV relativeFrom="paragraph">
                  <wp:posOffset>15875</wp:posOffset>
                </wp:positionV>
                <wp:extent cx="3477895" cy="3217545"/>
                <wp:effectExtent l="31750" t="31750" r="48895" b="39370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/>
                      <wps:spPr>
                        <a:xfrm>
                          <a:off x="0" y="0"/>
                          <a:ext cx="3477895" cy="3217545"/>
                        </a:xfrm>
                        <a:prstGeom prst="roundRect">
                          <a:avLst/>
                        </a:prstGeom>
                        <a:noFill/>
                        <a:ln w="635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mso-wrap-distance-right:16pt;mso-wrap-distance-bottom:0pt;margin-top:1.25pt;mso-position-vertical-relative:text;mso-position-horizontal-relative:text;position:absolute;height:253.35pt;mso-wrap-distance-top:0pt;width:273.85000000000002pt;mso-wrap-distance-left:16pt;margin-left:-16.2pt;z-index:6;" o:spid="_x0000_s1029" o:allowincell="t" o:allowoverlap="t" filled="f" stroked="t" strokecolor="#ff0000" strokeweight="5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rPr>
          <w:rFonts w:hint="eastAsia" w:ascii="HGｺﾞｼｯｸM" w:hAnsi="HGｺﾞｼｯｸM" w:eastAsia="HGｺﾞｼｯｸM"/>
          <w:sz w:val="48"/>
        </w:rPr>
      </w:pPr>
    </w:p>
    <w:p>
      <w:pPr>
        <w:pStyle w:val="0"/>
        <w:rPr>
          <w:rFonts w:hint="eastAsia" w:ascii="HGｺﾞｼｯｸM" w:hAnsi="HGｺﾞｼｯｸM" w:eastAsia="HGｺﾞｼｯｸM"/>
          <w:sz w:val="48"/>
        </w:rPr>
      </w:pPr>
      <w:r>
        <w:rPr>
          <w:rFonts w:hint="eastAsia"/>
        </w:rPr>
        <w:drawing>
          <wp:anchor distT="0" distB="0" distL="203200" distR="203200" simplePos="0" relativeHeight="11" behindDoc="0" locked="0" layoutInCell="1" hidden="0" allowOverlap="1">
            <wp:simplePos x="0" y="0"/>
            <wp:positionH relativeFrom="column">
              <wp:posOffset>981710</wp:posOffset>
            </wp:positionH>
            <wp:positionV relativeFrom="paragraph">
              <wp:posOffset>387985</wp:posOffset>
            </wp:positionV>
            <wp:extent cx="1282065" cy="1144905"/>
            <wp:effectExtent l="0" t="0" r="0" b="0"/>
            <wp:wrapNone/>
            <wp:docPr id="103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2065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10" behindDoc="0" locked="0" layoutInCell="1" hidden="0" allowOverlap="1">
            <wp:simplePos x="0" y="0"/>
            <wp:positionH relativeFrom="column">
              <wp:posOffset>2026285</wp:posOffset>
            </wp:positionH>
            <wp:positionV relativeFrom="paragraph">
              <wp:posOffset>495935</wp:posOffset>
            </wp:positionV>
            <wp:extent cx="1356360" cy="1685290"/>
            <wp:effectExtent l="216535" t="161290" r="217170" b="161925"/>
            <wp:wrapNone/>
            <wp:docPr id="1031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20000">
                      <a:off x="0" y="0"/>
                      <a:ext cx="135636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9" behindDoc="0" locked="0" layoutInCell="1" hidden="0" allowOverlap="1">
                <wp:simplePos x="0" y="0"/>
                <wp:positionH relativeFrom="column">
                  <wp:posOffset>3426460</wp:posOffset>
                </wp:positionH>
                <wp:positionV relativeFrom="paragraph">
                  <wp:posOffset>81280</wp:posOffset>
                </wp:positionV>
                <wp:extent cx="3126740" cy="3079115"/>
                <wp:effectExtent l="0" t="0" r="0" b="0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/>
                      <wps:spPr>
                        <a:xfrm rot="18960000">
                          <a:off x="0" y="0"/>
                          <a:ext cx="3126740" cy="3079115"/>
                        </a:xfrm>
                        <a:prstGeom prst="mathPlus">
                          <a:avLst>
                            <a:gd name="adj1" fmla="val 6621"/>
                          </a:avLst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オブジェクト 0" style="mso-wrap-distance-right:16pt;mso-wrap-distance-bottom:0pt;margin-top:6.4pt;mso-position-vertical-relative:text;mso-position-horizontal-relative:text;position:absolute;height:242.45pt;mso-wrap-distance-top:0pt;width:246.2pt;mso-wrap-distance-left:16pt;margin-left:269.8pt;z-index:9;rotation:316;" o:spid="_x0000_s1032" o:allowincell="t" o:allowoverlap="t" filled="t" fillcolor="#000000 [3213]" stroked="f" strokecolor="#42709c" strokeweight="1pt" o:spt="0" path="m2863,10085l2863,10085l10085,10085l10085,2863l11515,2863l11515,10085l18737,10085l18737,11515l11515,11515l11515,18737l10085,18737l10085,11515l2863,11515xe">
                <v:path textboxrect="2863,10085,18737,11515" o:connecttype="custom" o:connectlocs="18737,10800;10800,18737;2863,10800;10800,2863" o:connectangles="0,90,180,270"/>
                <v:fill/>
                <v:stroke linestyle="single" miterlimit="8" joinstyle="miter" dashstyl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="HGｺﾞｼｯｸM" w:hAnsi="HGｺﾞｼｯｸM" w:eastAsia="HGｺﾞｼｯｸM"/>
          <w:sz w:val="48"/>
        </w:rPr>
      </w:pPr>
      <w:r>
        <w:rPr>
          <w:rFonts w:hint="eastAsia"/>
        </w:rPr>
        <w:drawing>
          <wp:anchor distT="0" distB="0" distL="203200" distR="203200" simplePos="0" relativeHeight="5" behindDoc="0" locked="0" layoutInCell="1" hidden="0" allowOverlap="1">
            <wp:simplePos x="0" y="0"/>
            <wp:positionH relativeFrom="column">
              <wp:posOffset>-5080</wp:posOffset>
            </wp:positionH>
            <wp:positionV relativeFrom="paragraph">
              <wp:posOffset>189865</wp:posOffset>
            </wp:positionV>
            <wp:extent cx="1206500" cy="1447800"/>
            <wp:effectExtent l="94615" t="76835" r="95250" b="76835"/>
            <wp:wrapNone/>
            <wp:docPr id="1033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オブジェクト 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21120000">
                      <a:off x="0" y="0"/>
                      <a:ext cx="1206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8" behindDoc="0" locked="0" layoutInCell="1" hidden="0" allowOverlap="1">
            <wp:simplePos x="0" y="0"/>
            <wp:positionH relativeFrom="column">
              <wp:posOffset>3453130</wp:posOffset>
            </wp:positionH>
            <wp:positionV relativeFrom="paragraph">
              <wp:posOffset>443865</wp:posOffset>
            </wp:positionV>
            <wp:extent cx="1398270" cy="1504950"/>
            <wp:effectExtent l="62865" t="57785" r="62865" b="58420"/>
            <wp:wrapNone/>
            <wp:docPr id="1034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オブジェクト 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21300000">
                      <a:off x="0" y="0"/>
                      <a:ext cx="139827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7" behindDoc="0" locked="0" layoutInCell="1" hidden="0" allowOverlap="1">
            <wp:simplePos x="0" y="0"/>
            <wp:positionH relativeFrom="column">
              <wp:posOffset>5082540</wp:posOffset>
            </wp:positionH>
            <wp:positionV relativeFrom="paragraph">
              <wp:posOffset>468630</wp:posOffset>
            </wp:positionV>
            <wp:extent cx="1384935" cy="1384935"/>
            <wp:effectExtent l="23495" t="23495" r="24130" b="24130"/>
            <wp:wrapNone/>
            <wp:docPr id="1035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オブジェクト 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20000">
                      <a:off x="0" y="0"/>
                      <a:ext cx="1384935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eastAsia" w:ascii="HGｺﾞｼｯｸM" w:hAnsi="HGｺﾞｼｯｸM" w:eastAsia="HGｺﾞｼｯｸM"/>
          <w:sz w:val="48"/>
        </w:rPr>
      </w:pPr>
    </w:p>
    <w:p>
      <w:pPr>
        <w:pStyle w:val="0"/>
        <w:rPr>
          <w:rFonts w:hint="eastAsia" w:ascii="HGｺﾞｼｯｸM" w:hAnsi="HGｺﾞｼｯｸM" w:eastAsia="HGｺﾞｼｯｸM"/>
          <w:sz w:val="48"/>
        </w:rPr>
      </w:pPr>
    </w:p>
    <w:p>
      <w:pPr>
        <w:pStyle w:val="0"/>
        <w:jc w:val="left"/>
        <w:rPr>
          <w:rFonts w:hint="eastAsia" w:ascii="HGｺﾞｼｯｸM" w:hAnsi="HGｺﾞｼｯｸM" w:eastAsia="HGｺﾞｼｯｸM"/>
          <w:sz w:val="16"/>
        </w:rPr>
      </w:pPr>
    </w:p>
    <w:p>
      <w:pPr>
        <w:pStyle w:val="0"/>
        <w:jc w:val="left"/>
        <w:rPr>
          <w:rFonts w:hint="eastAsia" w:ascii="HGｺﾞｼｯｸM" w:hAnsi="HGｺﾞｼｯｸM" w:eastAsia="HGｺﾞｼｯｸM"/>
          <w:sz w:val="16"/>
        </w:rPr>
      </w:pPr>
    </w:p>
    <w:p>
      <w:pPr>
        <w:pStyle w:val="0"/>
        <w:jc w:val="left"/>
        <w:rPr>
          <w:rFonts w:hint="eastAsia" w:ascii="HGｺﾞｼｯｸM" w:hAnsi="HGｺﾞｼｯｸM" w:eastAsia="HGｺﾞｼｯｸM"/>
          <w:sz w:val="28"/>
        </w:rPr>
      </w:pPr>
      <w:r>
        <w:rPr>
          <w:rFonts w:hint="eastAsia" w:ascii="HGｺﾞｼｯｸM" w:hAnsi="HGｺﾞｼｯｸM" w:eastAsia="HGｺﾞｼｯｸM"/>
          <w:color w:val="FF0000"/>
          <w:sz w:val="28"/>
        </w:rPr>
        <w:t>※揚げかす等の不純物が入らないようにお願いします。</w:t>
      </w:r>
    </w:p>
    <w:p>
      <w:pPr>
        <w:pStyle w:val="0"/>
        <w:jc w:val="left"/>
        <w:rPr>
          <w:rFonts w:hint="eastAsia" w:ascii="HGｺﾞｼｯｸM" w:hAnsi="HGｺﾞｼｯｸM" w:eastAsia="HGｺﾞｼｯｸM"/>
          <w:sz w:val="8"/>
          <w:u w:val="single" w:color="auto"/>
        </w:rPr>
      </w:pPr>
      <w:r>
        <w:rPr>
          <w:rFonts w:hint="eastAsia" w:ascii="HGｺﾞｼｯｸM" w:hAnsi="HGｺﾞｼｯｸM" w:eastAsia="HGｺﾞｼｯｸM"/>
          <w:color w:val="FF0000"/>
          <w:sz w:val="28"/>
        </w:rPr>
        <w:t>ペットボトルなどの容器に入れ、ふたをよく閉めてください。</w:t>
      </w:r>
    </w:p>
    <w:p>
      <w:pPr>
        <w:pStyle w:val="0"/>
        <w:jc w:val="left"/>
        <w:rPr>
          <w:rFonts w:hint="eastAsia" w:ascii="HGｺﾞｼｯｸM" w:hAnsi="HGｺﾞｼｯｸM" w:eastAsia="HGｺﾞｼｯｸM"/>
          <w:sz w:val="8"/>
          <w:u w:val="single" w:color="auto"/>
        </w:rPr>
      </w:pPr>
    </w:p>
    <w:p>
      <w:pPr>
        <w:pStyle w:val="0"/>
        <w:ind w:left="0" w:leftChars="0" w:firstLine="540" w:firstLineChars="200"/>
        <w:rPr>
          <w:rFonts w:hint="eastAsia" w:ascii="HGｺﾞｼｯｸM" w:hAnsi="HGｺﾞｼｯｸM" w:eastAsia="HGｺﾞｼｯｸM"/>
          <w:sz w:val="48"/>
          <w:u w:val="single" w:color="auto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4" behindDoc="0" locked="0" layoutInCell="1" hidden="0" allowOverlap="1">
                <wp:simplePos x="0" y="0"/>
                <wp:positionH relativeFrom="column">
                  <wp:posOffset>-205740</wp:posOffset>
                </wp:positionH>
                <wp:positionV relativeFrom="paragraph">
                  <wp:posOffset>10160</wp:posOffset>
                </wp:positionV>
                <wp:extent cx="7032625" cy="1570990"/>
                <wp:effectExtent l="19685" t="19685" r="29845" b="20320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/>
                      <wps:spPr>
                        <a:xfrm>
                          <a:off x="0" y="0"/>
                          <a:ext cx="7032625" cy="157099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mso-wrap-distance-right:16pt;mso-wrap-distance-bottom:0pt;margin-top:0.8pt;mso-position-vertical-relative:text;mso-position-horizontal-relative:text;position:absolute;height:123.7pt;mso-wrap-distance-top:0pt;width:553.75pt;mso-wrap-distance-left:16pt;margin-left:-16.2pt;z-index:14;" o:spid="_x0000_s1036" o:allowincell="t" o:allowoverlap="t" filled="f" stroked="t" strokecolor="#000000 [3213]" strokeweight="3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 w:ascii="UD デジタル 教科書体 N-B" w:hAnsi="UD デジタル 教科書体 N-B" w:eastAsia="UD デジタル 教科書体 N-B"/>
          <w:b w:val="1"/>
          <w:sz w:val="48"/>
        </w:rPr>
        <w:t>場所：</w:t>
      </w:r>
      <w:r>
        <w:rPr>
          <w:rFonts w:hint="eastAsia" w:ascii="UD デジタル 教科書体 N-B" w:hAnsi="UD デジタル 教科書体 N-B" w:eastAsia="UD デジタル 教科書体 N-B"/>
          <w:b w:val="1"/>
          <w:sz w:val="48"/>
          <w:u w:val="single" w:color="auto"/>
        </w:rPr>
        <w:t>横芝光町役場　</w:t>
      </w:r>
      <w:r>
        <w:rPr>
          <w:rFonts w:hint="eastAsia" w:ascii="UD デジタル 教科書体 N-B" w:hAnsi="UD デジタル 教科書体 N-B" w:eastAsia="UD デジタル 教科書体 N-B"/>
          <w:b w:val="1"/>
          <w:sz w:val="48"/>
          <w:u w:val="single" w:color="auto"/>
        </w:rPr>
        <w:t>1</w:t>
      </w:r>
      <w:r>
        <w:rPr>
          <w:rFonts w:hint="eastAsia" w:ascii="UD デジタル 教科書体 N-B" w:hAnsi="UD デジタル 教科書体 N-B" w:eastAsia="UD デジタル 教科書体 N-B"/>
          <w:b w:val="1"/>
          <w:sz w:val="48"/>
          <w:u w:val="single" w:color="auto"/>
        </w:rPr>
        <w:t>階　総合案内</w:t>
      </w:r>
    </w:p>
    <w:p>
      <w:pPr>
        <w:pStyle w:val="0"/>
        <w:ind w:left="0" w:leftChars="0" w:firstLine="2040" w:firstLineChars="400"/>
        <w:rPr>
          <w:rFonts w:hint="eastAsia" w:ascii="HGｺﾞｼｯｸM" w:hAnsi="HGｺﾞｼｯｸM" w:eastAsia="HGｺﾞｼｯｸM"/>
          <w:sz w:val="16"/>
          <w:u w:val="wave" w:color="auto"/>
        </w:rPr>
      </w:pPr>
      <w:r>
        <w:rPr>
          <w:rFonts w:hint="eastAsia" w:ascii="UD デジタル 教科書体 N-B" w:hAnsi="UD デジタル 教科書体 N-B" w:eastAsia="UD デジタル 教科書体 N-B"/>
          <w:b w:val="1"/>
          <w:sz w:val="48"/>
          <w:u w:val="single" w:color="auto"/>
        </w:rPr>
        <w:t>健康づくりセンタープラム　</w:t>
      </w:r>
      <w:r>
        <w:rPr>
          <w:rFonts w:hint="eastAsia" w:ascii="UD デジタル 教科書体 N-B" w:hAnsi="UD デジタル 教科書体 N-B" w:eastAsia="UD デジタル 教科書体 N-B"/>
          <w:b w:val="1"/>
          <w:sz w:val="48"/>
          <w:u w:val="single" w:color="auto"/>
        </w:rPr>
        <w:t>1</w:t>
      </w:r>
      <w:r>
        <w:rPr>
          <w:rFonts w:hint="eastAsia" w:ascii="UD デジタル 教科書体 N-B" w:hAnsi="UD デジタル 教科書体 N-B" w:eastAsia="UD デジタル 教科書体 N-B"/>
          <w:b w:val="1"/>
          <w:sz w:val="48"/>
          <w:u w:val="single" w:color="auto"/>
        </w:rPr>
        <w:t>階</w:t>
      </w:r>
    </w:p>
    <w:p>
      <w:pPr>
        <w:pStyle w:val="0"/>
        <w:ind w:left="0" w:leftChars="0" w:firstLine="510" w:firstLineChars="100"/>
        <w:rPr>
          <w:rFonts w:hint="eastAsia" w:ascii="HGｺﾞｼｯｸM" w:hAnsi="HGｺﾞｼｯｸM" w:eastAsia="HGｺﾞｼｯｸM"/>
          <w:sz w:val="48"/>
        </w:rPr>
      </w:pPr>
      <w:r>
        <w:rPr>
          <w:rFonts w:hint="eastAsia" w:ascii="UD デジタル 教科書体 N-B" w:hAnsi="UD デジタル 教科書体 N-B" w:eastAsia="UD デジタル 教科書体 N-B"/>
          <w:b w:val="1"/>
          <w:sz w:val="48"/>
        </w:rPr>
        <w:t>時間：午前</w:t>
      </w:r>
      <w:r>
        <w:rPr>
          <w:rFonts w:hint="eastAsia" w:ascii="UD デジタル 教科書体 N-B" w:hAnsi="UD デジタル 教科書体 N-B" w:eastAsia="UD デジタル 教科書体 N-B"/>
          <w:b w:val="1"/>
          <w:sz w:val="48"/>
        </w:rPr>
        <w:t>9</w:t>
      </w:r>
      <w:r>
        <w:rPr>
          <w:rFonts w:hint="eastAsia" w:ascii="UD デジタル 教科書体 N-B" w:hAnsi="UD デジタル 教科書体 N-B" w:eastAsia="UD デジタル 教科書体 N-B"/>
          <w:b w:val="1"/>
          <w:sz w:val="48"/>
        </w:rPr>
        <w:t>時</w:t>
      </w:r>
      <w:r>
        <w:rPr>
          <w:rFonts w:hint="eastAsia" w:ascii="UD デジタル 教科書体 N-B" w:hAnsi="UD デジタル 教科書体 N-B" w:eastAsia="UD デジタル 教科書体 N-B"/>
          <w:b w:val="1"/>
          <w:sz w:val="48"/>
        </w:rPr>
        <w:t>00</w:t>
      </w:r>
      <w:r>
        <w:rPr>
          <w:rFonts w:hint="eastAsia" w:ascii="UD デジタル 教科書体 N-B" w:hAnsi="UD デジタル 教科書体 N-B" w:eastAsia="UD デジタル 教科書体 N-B"/>
          <w:b w:val="1"/>
          <w:sz w:val="48"/>
        </w:rPr>
        <w:t>分～午後</w:t>
      </w:r>
      <w:bookmarkStart w:id="0" w:name="_GoBack"/>
      <w:bookmarkEnd w:id="0"/>
      <w:r>
        <w:rPr>
          <w:rFonts w:hint="eastAsia" w:ascii="UD デジタル 教科書体 N-B" w:hAnsi="UD デジタル 教科書体 N-B" w:eastAsia="UD デジタル 教科書体 N-B"/>
          <w:b w:val="1"/>
          <w:sz w:val="48"/>
        </w:rPr>
        <w:t>4</w:t>
      </w:r>
      <w:r>
        <w:rPr>
          <w:rFonts w:hint="eastAsia" w:ascii="UD デジタル 教科書体 N-B" w:hAnsi="UD デジタル 教科書体 N-B" w:eastAsia="UD デジタル 教科書体 N-B"/>
          <w:b w:val="1"/>
          <w:sz w:val="48"/>
        </w:rPr>
        <w:t>時</w:t>
      </w:r>
      <w:r>
        <w:rPr>
          <w:rFonts w:hint="eastAsia" w:ascii="UD デジタル 教科書体 N-B" w:hAnsi="UD デジタル 教科書体 N-B" w:eastAsia="UD デジタル 教科書体 N-B"/>
          <w:b w:val="1"/>
          <w:sz w:val="48"/>
        </w:rPr>
        <w:t>30</w:t>
      </w:r>
      <w:r>
        <w:rPr>
          <w:rFonts w:hint="eastAsia" w:ascii="UD デジタル 教科書体 N-B" w:hAnsi="UD デジタル 教科書体 N-B" w:eastAsia="UD デジタル 教科書体 N-B"/>
          <w:b w:val="1"/>
          <w:sz w:val="48"/>
        </w:rPr>
        <w:t>分</w:t>
      </w:r>
    </w:p>
    <w:p>
      <w:pPr>
        <w:pStyle w:val="0"/>
        <w:ind w:leftChars="0" w:firstLine="0" w:firstLineChars="0"/>
        <w:rPr>
          <w:rFonts w:hint="eastAsia" w:ascii="UD デジタル 教科書体 N-B" w:hAnsi="UD デジタル 教科書体 N-B" w:eastAsia="UD デジタル 教科書体 N-B"/>
          <w:sz w:val="28"/>
        </w:rPr>
      </w:pPr>
      <w:r>
        <w:rPr>
          <w:rFonts w:hint="eastAsia"/>
        </w:rPr>
        <w:drawing>
          <wp:anchor distT="0" distB="0" distL="203200" distR="203200" simplePos="0" relativeHeight="13" behindDoc="1" locked="0" layoutInCell="1" hidden="0" allowOverlap="1">
            <wp:simplePos x="0" y="0"/>
            <wp:positionH relativeFrom="column">
              <wp:posOffset>1075690</wp:posOffset>
            </wp:positionH>
            <wp:positionV relativeFrom="paragraph">
              <wp:posOffset>99695</wp:posOffset>
            </wp:positionV>
            <wp:extent cx="1398905" cy="1936115"/>
            <wp:effectExtent l="0" t="0" r="0" b="0"/>
            <wp:wrapNone/>
            <wp:docPr id="103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オブジェクト 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UD デジタル 教科書体 N-B" w:hAnsi="UD デジタル 教科書体 N-B" w:eastAsia="UD デジタル 教科書体 N-B"/>
          <w:b w:val="1"/>
          <w:sz w:val="28"/>
        </w:rPr>
        <w:t>※健康づくりセンタープラムでは土日、祝日、年末年始の受け入れは行って</w: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3957955</wp:posOffset>
                </wp:positionH>
                <wp:positionV relativeFrom="paragraph">
                  <wp:posOffset>468630</wp:posOffset>
                </wp:positionV>
                <wp:extent cx="2705100" cy="1499870"/>
                <wp:effectExtent l="19685" t="19685" r="29845" b="20320"/>
                <wp:wrapNone/>
                <wp:docPr id="103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オブジェクト 0"/>
                      <wps:cNvSpPr txBox="1"/>
                      <wps:spPr>
                        <a:xfrm>
                          <a:off x="0" y="0"/>
                          <a:ext cx="2705100" cy="149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mpd="sng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rPr>
                                <w:rFonts w:hint="eastAsia" w:eastAsia="UD デジタル 教科書体 N-B"/>
                                <w:sz w:val="36"/>
                              </w:rPr>
                            </w:pPr>
                            <w:r>
                              <w:rPr>
                                <w:rFonts w:hint="eastAsia" w:eastAsia="UD デジタル 教科書体 N-B"/>
                                <w:sz w:val="36"/>
                              </w:rPr>
                              <w:t>お問い合せ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rPr>
                                <w:rFonts w:hint="eastAsia" w:eastAsia="UD デジタル 教科書体 N-B"/>
                                <w:sz w:val="36"/>
                              </w:rPr>
                            </w:pPr>
                            <w:r>
                              <w:rPr>
                                <w:rFonts w:hint="eastAsia" w:eastAsia="UD デジタル 教科書体 N-B"/>
                                <w:sz w:val="36"/>
                              </w:rPr>
                              <w:t>横芝光町役場　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rPr>
                                <w:rFonts w:hint="eastAsia" w:eastAsia="UD デジタル 教科書体 N-B"/>
                                <w:sz w:val="36"/>
                              </w:rPr>
                            </w:pPr>
                            <w:r>
                              <w:rPr>
                                <w:rFonts w:hint="eastAsia" w:eastAsia="UD デジタル 教科書体 N-B"/>
                                <w:sz w:val="36"/>
                              </w:rPr>
                              <w:t>環境防災課　環境班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eastAsia="UD デジタル 教科書体 N-B"/>
                                <w:sz w:val="36"/>
                              </w:rPr>
                              <w:t>電話：</w:t>
                            </w:r>
                            <w:r>
                              <w:rPr>
                                <w:rFonts w:hint="eastAsia" w:eastAsia="UD デジタル 教科書体 N-B"/>
                                <w:sz w:val="36"/>
                              </w:rPr>
                              <w:t>0479-84-1216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36.9pt;mso-position-vertical-relative:text;mso-position-horizontal-relative:text;position:absolute;height:118.1pt;mso-wrap-distance-top:0pt;width:213pt;mso-wrap-distance-left:16pt;margin-left:311.64pt;z-index:2;" o:spid="_x0000_s1038" o:allowincell="t" o:allowoverlap="t" filled="t" fillcolor="#ffffff" stroked="t" strokecolor="#000000" strokeweight="2.5pt" o:spt="202" type="#_x0000_t202">
                <v:fill/>
                <v:stroke linestyle="single" dashstyle="shortdash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napToGrid w:val="0"/>
                        <w:rPr>
                          <w:rFonts w:hint="eastAsia" w:eastAsia="UD デジタル 教科書体 N-B"/>
                          <w:sz w:val="36"/>
                        </w:rPr>
                      </w:pPr>
                      <w:r>
                        <w:rPr>
                          <w:rFonts w:hint="eastAsia" w:eastAsia="UD デジタル 教科書体 N-B"/>
                          <w:sz w:val="36"/>
                        </w:rPr>
                        <w:t>お問い合せ</w:t>
                      </w:r>
                    </w:p>
                    <w:p>
                      <w:pPr>
                        <w:pStyle w:val="0"/>
                        <w:snapToGrid w:val="0"/>
                        <w:rPr>
                          <w:rFonts w:hint="eastAsia" w:eastAsia="UD デジタル 教科書体 N-B"/>
                          <w:sz w:val="36"/>
                        </w:rPr>
                      </w:pPr>
                      <w:r>
                        <w:rPr>
                          <w:rFonts w:hint="eastAsia" w:eastAsia="UD デジタル 教科書体 N-B"/>
                          <w:sz w:val="36"/>
                        </w:rPr>
                        <w:t>横芝光町役場　</w:t>
                      </w:r>
                    </w:p>
                    <w:p>
                      <w:pPr>
                        <w:pStyle w:val="0"/>
                        <w:snapToGrid w:val="0"/>
                        <w:rPr>
                          <w:rFonts w:hint="eastAsia" w:eastAsia="UD デジタル 教科書体 N-B"/>
                          <w:sz w:val="36"/>
                        </w:rPr>
                      </w:pPr>
                      <w:r>
                        <w:rPr>
                          <w:rFonts w:hint="eastAsia" w:eastAsia="UD デジタル 教科書体 N-B"/>
                          <w:sz w:val="36"/>
                        </w:rPr>
                        <w:t>環境防災課　環境班</w:t>
                      </w:r>
                    </w:p>
                    <w:p>
                      <w:pPr>
                        <w:pStyle w:val="0"/>
                        <w:snapToGrid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eastAsia="UD デジタル 教科書体 N-B"/>
                          <w:sz w:val="36"/>
                        </w:rPr>
                        <w:t>電話：</w:t>
                      </w:r>
                      <w:r>
                        <w:rPr>
                          <w:rFonts w:hint="eastAsia" w:eastAsia="UD デジタル 教科書体 N-B"/>
                          <w:sz w:val="36"/>
                        </w:rPr>
                        <w:t>0479-84-1216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UD デジタル 教科書体 N-B" w:hAnsi="UD デジタル 教科書体 N-B" w:eastAsia="UD デジタル 教科書体 N-B"/>
          <w:b w:val="1"/>
          <w:sz w:val="28"/>
        </w:rPr>
        <w:t>いません。</w:t>
      </w:r>
    </w:p>
    <w:p>
      <w:pPr>
        <w:pStyle w:val="0"/>
        <w:rPr>
          <w:rFonts w:hint="eastAsia" w:ascii="UD デジタル 教科書体 N-B" w:hAnsi="UD デジタル 教科書体 N-B" w:eastAsia="UD デジタル 教科書体 N-B"/>
          <w:sz w:val="48"/>
        </w:rPr>
      </w:pPr>
    </w:p>
    <w:sectPr>
      <w:headerReference r:id="rId5" w:type="default"/>
      <w:pgSz w:w="11906" w:h="16838"/>
      <w:pgMar w:top="720" w:right="720" w:bottom="720" w:left="720" w:header="851" w:footer="992" w:gutter="0"/>
      <w:cols w:space="720"/>
      <w:textDirection w:val="lrTb"/>
      <w:docGrid w:type="linesAndChars" w:linePitch="424" w:charSpace="61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創英角ﾎﾟｯﾌﾟ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1"/>
  <w:bordersDoNotSurroundHeader/>
  <w:bordersDoNotSurroundFooter/>
  <w:defaultTabStop w:val="840"/>
  <w:defaultTableStyle w:val="20"/>
  <w:drawingGridHorizontalSpacing w:val="270"/>
  <w:drawingGridVerticalSpacing w:val="212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ＭＳ 明朝" w:asciiTheme="minorHAnsi" w:hAnsiTheme="minorHAnsi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4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7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 w:customStyle="1">
    <w:name w:val="見出し 1 (文字)"/>
    <w:basedOn w:val="10"/>
    <w:next w:val="17"/>
    <w:link w:val="1"/>
    <w:uiPriority w:val="0"/>
    <w:rPr>
      <w:rFonts w:asciiTheme="majorHAnsi" w:hAnsiTheme="majorHAnsi" w:eastAsiaTheme="majorEastAsia"/>
      <w:sz w:val="24"/>
    </w:rPr>
  </w:style>
  <w:style w:type="paragraph" w:styleId="18">
    <w:name w:val="Title"/>
    <w:basedOn w:val="0"/>
    <w:next w:val="0"/>
    <w:link w:val="19"/>
    <w:uiPriority w:val="0"/>
    <w:qFormat/>
    <w:pPr>
      <w:spacing w:before="240" w:beforeLines="0" w:beforeAutospacing="0" w:after="120" w:afterLines="0" w:afterAutospacing="0"/>
      <w:jc w:val="center"/>
      <w:outlineLvl w:val="0"/>
    </w:pPr>
    <w:rPr>
      <w:rFonts w:eastAsia="ＭＳ ゴシック" w:asciiTheme="majorHAnsi" w:hAnsiTheme="majorHAnsi"/>
      <w:sz w:val="32"/>
    </w:rPr>
  </w:style>
  <w:style w:type="character" w:styleId="19" w:customStyle="1">
    <w:name w:val="表題 (文字)"/>
    <w:basedOn w:val="10"/>
    <w:next w:val="19"/>
    <w:link w:val="18"/>
    <w:uiPriority w:val="0"/>
    <w:rPr>
      <w:rFonts w:eastAsia="ＭＳ ゴシック" w:asciiTheme="majorHAnsi" w:hAnsiTheme="majorHAnsi"/>
      <w:sz w:val="32"/>
    </w:rPr>
  </w:style>
  <w:style w:type="table" w:styleId="20" w:customStyle="1">
    <w:name w:val="表（シンプル 1）"/>
    <w:basedOn w:val="11"/>
    <w:next w:val="2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Relationship Id="rId10" Type="http://schemas.openxmlformats.org/officeDocument/2006/relationships/image" Target="media/image5.png" /><Relationship Id="rId11" Type="http://schemas.openxmlformats.org/officeDocument/2006/relationships/image" Target="media/image6.jpg" /><Relationship Id="rId12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txDef>
      <a:spPr>
        <a:xfrm/>
        <a:custGeom>
          <a:avLst/>
          <a:gdLst/>
          <a:ahLst/>
          <a:cxnLst/>
          <a:rect l="l" t="t" r="r" b="b"/>
          <a:pathLst/>
        </a:custGeom>
        <a:solidFill>
          <a:srgbClr val="FFFFFF"/>
        </a:solidFill>
        <a:ln w="12700" cmpd="sng">
          <a:solidFill>
            <a:srgbClr val="000000"/>
          </a:solidFill>
          <a:headEnd/>
          <a:tailEnd/>
        </a:ln>
      </a:spPr>
      <a:bodyPr vertOverflow="overflow" horzOverflow="overflow" lIns="74295" tIns="8890" rIns="74295" bIns="8890"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566</TotalTime>
  <Pages>1</Pages>
  <Words>7</Words>
  <Characters>356</Characters>
  <Application>JUST Note</Application>
  <Lines>34</Lines>
  <Paragraphs>22</Paragraphs>
  <Company>XXXXXXX</Company>
  <CharactersWithSpaces>361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cp:lastPrinted>2026-10-20T07:20:39Z</cp:lastPrinted>
  <dcterms:created xsi:type="dcterms:W3CDTF">2024-01-24T01:01:00Z</dcterms:created>
  <dcterms:modified xsi:type="dcterms:W3CDTF">2026-10-20T06:36:17Z</dcterms:modified>
  <cp:revision>13</cp:revision>
</cp:coreProperties>
</file>