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B" w:hAnsi="UD デジタル 教科書体 NK-B" w:eastAsia="UD デジタル 教科書体 NK-B"/>
          <w:u w:val="single" w:color="auto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 w:ascii="UD デジタル 教科書体 NK-B" w:hAnsi="UD デジタル 教科書体 NK-B" w:eastAsia="UD デジタル 教科書体 NK-B"/>
        </w:rPr>
        <w:t>　</w:t>
      </w:r>
      <w:r>
        <w:rPr>
          <w:rFonts w:hint="eastAsia" w:ascii="UD デジタル 教科書体 NK-B" w:hAnsi="UD デジタル 教科書体 NK-B" w:eastAsia="UD デジタル 教科書体 NK-B"/>
          <w:u w:val="single" w:color="auto"/>
        </w:rPr>
        <w:t>受付者：　　　　　　　　　　　　　　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UD デジタル 教科書体 NP-B" w:hAnsi="UD デジタル 教科書体 NP-B" w:eastAsia="UD デジタル 教科書体 NP-B"/>
          <w:u w:val="none" w:color="auto"/>
        </w:rPr>
        <w:t>確認（□保険料　　□保険証）</w:t>
      </w:r>
      <w:r>
        <w:rPr>
          <w:rFonts w:hint="eastAsia" w:ascii="ＭＳ ゴシック" w:hAnsi="ＭＳ ゴシック" w:eastAsia="ＭＳ ゴシック"/>
          <w:u w:val="none" w:color="auto"/>
        </w:rPr>
        <w:t>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【日常生活支援総合事業・介護保険認定申請書（新規・更新・変更）受付に伴う確認シート】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218440</wp:posOffset>
                </wp:positionV>
                <wp:extent cx="428625" cy="457200"/>
                <wp:effectExtent l="635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 flipH="1"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80" w:firstLineChars="50"/>
                              <w:rPr>
                                <w:rFonts w:hint="eastAsia" w:ascii="UD デジタル 教科書体 N-B" w:hAnsi="UD デジタル 教科書体 N-B" w:eastAsia="UD デジタル 教科書体 N-B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z w:val="16"/>
                              </w:rPr>
                              <w:t>大・昭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flip:x;mso-wrap-distance-right:9pt;mso-wrap-distance-bottom:0pt;margin-top:17.2pt;mso-position-vertical-relative:text;mso-position-horizontal-relative:text;v-text-anchor:top;position:absolute;height:36pt;mso-wrap-distance-top:0pt;width:33.75pt;mso-wrap-distance-left:9pt;margin-left:340.55pt;z-index:29;" o:spid="_x0000_s1026" o:allowincell="t" o:allowoverlap="t" filled="f" stroked="f" strokecolor="#000000" strokeweight="0.5pt" o:spt="202" type="#_x0000_t202">
                <v:fill/>
                <v:stroke linestyle="single" miterlimit="8" endcap="flat" dashstyle="solid"/>
                <v:textbox style="layout-flow:vertical-ideographic;">
                  <w:txbxContent>
                    <w:p>
                      <w:pPr>
                        <w:pStyle w:val="0"/>
                        <w:ind w:firstLine="80" w:firstLineChars="50"/>
                        <w:rPr>
                          <w:rFonts w:hint="eastAsia" w:ascii="UD デジタル 教科書体 N-B" w:hAnsi="UD デジタル 教科書体 N-B" w:eastAsia="UD デジタル 教科書体 N-B"/>
                          <w:sz w:val="16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z w:val="16"/>
                        </w:rPr>
                        <w:t>大・昭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申請年月日　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令和　　　年　　月　　日</w:t>
      </w:r>
    </w:p>
    <w:tbl>
      <w:tblPr>
        <w:tblStyle w:val="24"/>
        <w:tblW w:w="9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118"/>
        <w:gridCol w:w="1134"/>
        <w:gridCol w:w="1134"/>
        <w:gridCol w:w="3096"/>
      </w:tblGrid>
      <w:tr>
        <w:trPr>
          <w:trHeight w:val="720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対象者氏名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生年月日（年齢）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ind w:left="0" w:leftChars="0" w:firstLine="770" w:firstLineChars="350"/>
              <w:jc w:val="left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年　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月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　日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(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　　</w:t>
            </w: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)</w:t>
            </w:r>
          </w:p>
        </w:tc>
      </w:tr>
      <w:tr>
        <w:trPr>
          <w:trHeight w:val="43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横芝光町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電話番号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  <w:sz w:val="22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2"/>
              </w:rPr>
              <w:t>　　　　－　　　－</w:t>
            </w: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１　窓口に来た方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□本人（対象者）　□家族（氏名　　　　　　　　　　　）　□その他（関係　　　　　　　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（続柄　　　　　　　　　　　）　　（事業所名等　　　　　　　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（連絡先　　　　　　　　　　）　　（連絡先　　　　　　　　　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※世帯　同居（誰と：　　　　　　　）・独居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２　現在介護認定を受けていますか。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  <w:u w:val="wave" w:color="auto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□受けていない　⇒</w:t>
      </w:r>
      <w:r>
        <w:rPr>
          <w:rFonts w:hint="eastAsia" w:ascii="UD デジタル 教科書体 N-B" w:hAnsi="UD デジタル 教科書体 N-B" w:eastAsia="UD デジタル 教科書体 N-B"/>
          <w:sz w:val="22"/>
          <w:u w:val="wave" w:color="auto"/>
        </w:rPr>
        <w:t>４へすすむ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□受けている（要支援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要介護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）　⇒</w:t>
      </w:r>
      <w:r>
        <w:rPr>
          <w:rFonts w:hint="eastAsia" w:ascii="UD デジタル 教科書体 N-B" w:hAnsi="UD デジタル 教科書体 N-B" w:eastAsia="UD デジタル 教科書体 N-B"/>
          <w:sz w:val="22"/>
          <w:u w:val="wave" w:color="auto"/>
        </w:rPr>
        <w:t>３へすすむ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３　現在利用している介護保険サービス</w:t>
      </w:r>
    </w:p>
    <w:p>
      <w:pPr>
        <w:pStyle w:val="0"/>
        <w:spacing w:line="0" w:lineRule="atLeast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訪問介護（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曜日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　　　　□　通所介護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(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曜日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）</w:t>
      </w:r>
    </w:p>
    <w:p>
      <w:pPr>
        <w:pStyle w:val="0"/>
        <w:spacing w:line="0" w:lineRule="atLeast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時間帯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）　　　　□　通所リハ</w:t>
      </w:r>
      <w:r>
        <w:rPr>
          <w:rFonts w:hint="eastAsia"/>
        </w:rPr>
        <w:t>　</w:t>
      </w:r>
      <w:r>
        <w:rPr>
          <w:rFonts w:hint="eastAsia" w:ascii="UD デジタル 教科書体 NK-B" w:hAnsi="UD デジタル 教科書体 NK-B" w:eastAsia="UD デジタル 教科書体 NK-B"/>
        </w:rPr>
        <w:t>（</w:t>
      </w:r>
      <w:r>
        <w:rPr>
          <w:rFonts w:hint="eastAsia" w:ascii="UD デジタル 教科書体 NK-B" w:hAnsi="UD デジタル 教科書体 NK-B" w:eastAsia="UD デジタル 教科書体 NK-B"/>
        </w:rPr>
        <w:t xml:space="preserve"> </w:t>
      </w:r>
      <w:r>
        <w:rPr>
          <w:rFonts w:hint="eastAsia" w:ascii="UD デジタル 教科書体 NK-B" w:hAnsi="UD デジタル 教科書体 NK-B" w:eastAsia="UD デジタル 教科書体 NK-B"/>
        </w:rPr>
        <w:t>曜日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）</w:t>
      </w:r>
    </w:p>
    <w:p>
      <w:pPr>
        <w:pStyle w:val="0"/>
        <w:spacing w:line="0" w:lineRule="atLeast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訪問入浴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(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曜日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　短期入所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(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期間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           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</w:t>
      </w:r>
    </w:p>
    <w:p>
      <w:pPr>
        <w:pStyle w:val="0"/>
        <w:spacing w:line="0" w:lineRule="atLeast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訪問リハ（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曜日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　　　　□　福祉用具購入・貸与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(             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</w:t>
      </w:r>
    </w:p>
    <w:p>
      <w:pPr>
        <w:pStyle w:val="0"/>
        <w:spacing w:line="0" w:lineRule="atLeast"/>
        <w:ind w:leftChars="0" w:firstLine="0" w:firstLineChars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訪問看護（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曜日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    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　住宅改修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(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        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</w:t>
      </w:r>
    </w:p>
    <w:p>
      <w:pPr>
        <w:pStyle w:val="0"/>
        <w:spacing w:line="0" w:lineRule="atLeast"/>
        <w:ind w:leftChars="0" w:firstLine="0" w:firstLineChars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施設入所（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施設名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           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　　　　□　その他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）</w:t>
      </w:r>
    </w:p>
    <w:p>
      <w:pPr>
        <w:pStyle w:val="0"/>
        <w:spacing w:line="276" w:lineRule="auto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居宅介護支援事業所（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事業所名：　　　　　　　　　　　　ＣＭ名：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）</w:t>
      </w:r>
    </w:p>
    <w:p>
      <w:pPr>
        <w:pStyle w:val="0"/>
        <w:spacing w:line="276" w:lineRule="auto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４　現在の医療状況について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通院中（病院名：　　　　　　　　　　　　病名：　　　　　　　　　　　定期</w:t>
      </w:r>
      <w:r>
        <w:rPr>
          <w:rFonts w:hint="eastAsia" w:ascii="UD デジタル 教科書体 N-B" w:hAnsi="UD デジタル 教科書体 N-B" w:eastAsia="UD デジタル 教科書体 N-B"/>
          <w:sz w:val="22"/>
        </w:rPr>
        <w:t>/</w:t>
      </w:r>
      <w:r>
        <w:rPr>
          <w:rFonts w:hint="eastAsia" w:ascii="UD デジタル 教科書体 N-B" w:hAnsi="UD デジタル 教科書体 N-B" w:eastAsia="UD デジタル 教科書体 N-B"/>
          <w:sz w:val="22"/>
        </w:rPr>
        <w:t>不定期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         (</w:t>
      </w:r>
      <w:r>
        <w:rPr>
          <w:rFonts w:hint="eastAsia" w:ascii="UD デジタル 教科書体 N-B" w:hAnsi="UD デジタル 教科書体 N-B" w:eastAsia="UD デジタル 教科書体 N-B"/>
          <w:sz w:val="22"/>
        </w:rPr>
        <w:t>病院名：　　　　　　　　　　　　病名：　　　　　　　　　　　定期</w:t>
      </w:r>
      <w:r>
        <w:rPr>
          <w:rFonts w:hint="eastAsia" w:ascii="UD デジタル 教科書体 N-B" w:hAnsi="UD デジタル 教科書体 N-B" w:eastAsia="UD デジタル 教科書体 N-B"/>
          <w:sz w:val="22"/>
        </w:rPr>
        <w:t>/</w:t>
      </w:r>
      <w:r>
        <w:rPr>
          <w:rFonts w:hint="eastAsia" w:ascii="UD デジタル 教科書体 N-B" w:hAnsi="UD デジタル 教科書体 N-B" w:eastAsia="UD デジタル 教科書体 N-B"/>
          <w:sz w:val="22"/>
        </w:rPr>
        <w:t>不定期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（病院名：　　　　　　　　　　　　病名：　　　　　　　　　　　定期</w:t>
      </w:r>
      <w:r>
        <w:rPr>
          <w:rFonts w:hint="eastAsia" w:ascii="UD デジタル 教科書体 N-B" w:hAnsi="UD デジタル 教科書体 N-B" w:eastAsia="UD デジタル 教科書体 N-B"/>
          <w:sz w:val="22"/>
        </w:rPr>
        <w:t>/</w:t>
      </w:r>
      <w:r>
        <w:rPr>
          <w:rFonts w:hint="eastAsia" w:ascii="UD デジタル 教科書体 N-B" w:hAnsi="UD デジタル 教科書体 N-B" w:eastAsia="UD デジタル 教科書体 N-B"/>
          <w:sz w:val="22"/>
        </w:rPr>
        <w:t>不定期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入院中（病院名：　　　　　　　　　　　　病名：　　　　　　　　　　　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（入院期間：</w:t>
      </w:r>
      <w:r>
        <w:rPr>
          <w:rFonts w:hint="eastAsia" w:ascii="UD デジタル 教科書体 N-B" w:hAnsi="UD デジタル 教科書体 N-B" w:eastAsia="UD デジタル 教科書体 N-B"/>
          <w:sz w:val="20"/>
        </w:rPr>
        <w:t>　　年　</w:t>
      </w:r>
      <w:r>
        <w:rPr>
          <w:rFonts w:hint="eastAsia" w:ascii="UD デジタル 教科書体 N-B" w:hAnsi="UD デジタル 教科書体 N-B" w:eastAsia="UD デジタル 教科書体 N-B"/>
          <w:sz w:val="20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0"/>
        </w:rPr>
        <w:t>月</w:t>
      </w:r>
      <w:r>
        <w:rPr>
          <w:rFonts w:hint="eastAsia" w:ascii="UD デジタル 教科書体 N-B" w:hAnsi="UD デジタル 教科書体 N-B" w:eastAsia="UD デジタル 教科書体 N-B"/>
          <w:sz w:val="20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0"/>
        </w:rPr>
        <w:t>　日</w:t>
      </w:r>
      <w:r>
        <w:rPr>
          <w:rFonts w:hint="eastAsia" w:ascii="UD デジタル 教科書体 N-B" w:hAnsi="UD デジタル 教科書体 N-B" w:eastAsia="UD デジタル 教科書体 N-B"/>
          <w:sz w:val="20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0"/>
        </w:rPr>
        <w:t>～　　年　</w:t>
      </w:r>
      <w:r>
        <w:rPr>
          <w:rFonts w:hint="eastAsia" w:ascii="UD デジタル 教科書体 N-B" w:hAnsi="UD デジタル 教科書体 N-B" w:eastAsia="UD デジタル 教科書体 N-B"/>
          <w:sz w:val="20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0"/>
        </w:rPr>
        <w:t>月</w:t>
      </w:r>
      <w:r>
        <w:rPr>
          <w:rFonts w:hint="eastAsia" w:ascii="UD デジタル 教科書体 N-B" w:hAnsi="UD デジタル 教科書体 N-B" w:eastAsia="UD デジタル 教科書体 N-B"/>
          <w:sz w:val="20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0"/>
        </w:rPr>
        <w:t>　日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病棟：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）　　　　　　　　　　　　　　　　　　　　　　　　　　　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□　特に通院していない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5080</wp:posOffset>
                </wp:positionV>
                <wp:extent cx="5295900" cy="9048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2959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4pt;mso-position-vertical-relative:text;mso-position-horizontal-relative:text;position:absolute;height:71.25pt;mso-wrap-distance-top:0pt;width:417pt;mso-wrap-distance-left:5.65pt;margin-left:69.2pt;z-index:16;" o:spid="_x0000_s1027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５　相談内容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b w:val="1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６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立会人氏名、電話番号及び昼間連絡のつく時間帯</w:t>
      </w:r>
    </w:p>
    <w:p>
      <w:pPr>
        <w:pStyle w:val="0"/>
        <w:spacing w:line="360" w:lineRule="auto"/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氏名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　　　　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>続柄（　　　　）☎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　　　　　　　　　　　　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□　いつでも大丈夫　　　□　時間帯指定</w:t>
      </w:r>
      <w:r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  <w:t>　　　　　曜日　　　　　時頃が都合が良い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196850</wp:posOffset>
                </wp:positionV>
                <wp:extent cx="1353820" cy="0"/>
                <wp:effectExtent l="0" t="635" r="29210" b="10795"/>
                <wp:wrapNone/>
                <wp:docPr id="1028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3"/>
                      <wps:cNvSp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mso-wrap-distance-right:9pt;mso-wrap-distance-bottom:0pt;mso-position-vertical-relative:text;mso-position-horizontal-relative:text;position:absolute;mso-wrap-distance-left:9pt;z-index:6;" o:spid="_x0000_s1028" o:allowincell="t" o:allowoverlap="t" filled="f" stroked="t" strokecolor="#5b9bd5 [3204]" strokeweight="0.5pt" o:spt="20" from="224.65pt,15.5pt" to="331.25pt,15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191135</wp:posOffset>
                </wp:positionV>
                <wp:extent cx="1704975" cy="0"/>
                <wp:effectExtent l="0" t="635" r="29210" b="10795"/>
                <wp:wrapNone/>
                <wp:docPr id="1029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4"/>
                      <wps:cNvSp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bottom:0pt;mso-position-vertical-relative:text;mso-position-horizontal-relative:text;position:absolute;mso-wrap-distance-left:9pt;z-index:14;" o:spid="_x0000_s1029" o:allowincell="t" o:allowoverlap="t" filled="f" stroked="t" strokecolor="#5b9bd5 [3204]" strokeweight="0.5pt" o:spt="20" from="357.45000000000005pt,15.05pt" to="491.70000000000005pt,15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4385310</wp:posOffset>
                </wp:positionH>
                <wp:positionV relativeFrom="paragraph">
                  <wp:posOffset>10160</wp:posOffset>
                </wp:positionV>
                <wp:extent cx="2009775" cy="5055870"/>
                <wp:effectExtent l="635" t="635" r="29845" b="10795"/>
                <wp:wrapNone/>
                <wp:docPr id="1030" name="角丸四角形 1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角丸四角形 12"/>
                      <wps:cNvSpPr/>
                      <wps:spPr>
                        <a:xfrm>
                          <a:off x="0" y="0"/>
                          <a:ext cx="2009775" cy="50558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2" style="mso-wrap-distance-right:9pt;mso-wrap-distance-bottom:0pt;margin-top:0.8pt;mso-position-vertical-relative:text;mso-position-horizontal-relative:margin;position:absolute;height:398.1pt;mso-wrap-distance-top:0pt;width:158.25pt;mso-wrap-distance-left:9pt;margin-left:345.3pt;z-index:5;" o:spid="_x0000_s1030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10160</wp:posOffset>
                </wp:positionV>
                <wp:extent cx="1590675" cy="2686050"/>
                <wp:effectExtent l="635" t="635" r="29845" b="10795"/>
                <wp:wrapNone/>
                <wp:docPr id="1031" name="角丸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角丸四角形 2"/>
                      <wps:cNvSpPr/>
                      <wps:spPr>
                        <a:xfrm>
                          <a:off x="0" y="0"/>
                          <a:ext cx="1590675" cy="2686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2" style="mso-wrap-distance-right:9pt;mso-wrap-distance-bottom:0pt;margin-top:0.8pt;mso-position-vertical-relative:text;mso-position-horizontal-relative:text;position:absolute;height:211.5pt;mso-wrap-distance-top:0pt;width:125.25pt;mso-wrap-distance-left:9pt;margin-left:214.8pt;z-index:2;" o:spid="_x0000_s1031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７　生活状況について　　　　　　　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Ａ　　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 xml:space="preserve">   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Ｂ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111125</wp:posOffset>
                </wp:positionV>
                <wp:extent cx="1209675" cy="0"/>
                <wp:effectExtent l="0" t="45720" r="24130" b="55880"/>
                <wp:wrapNone/>
                <wp:docPr id="1032" name="直線矢印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矢印コネクタ 5"/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style="flip:y;mso-wrap-distance-right:9pt;mso-wrap-distance-bottom:0pt;margin-top:8.75pt;mso-position-vertical-relative:text;mso-position-horizontal-relative:text;position:absolute;height:0pt;mso-wrap-distance-top:0pt;width:95.25pt;mso-wrap-distance-left:9pt;margin-left:118.8pt;z-index:3;" o:spid="_x0000_s1032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歩行（歩けるか）　　　　　　　　　　できる・つかまれば可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できない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101600</wp:posOffset>
                </wp:positionV>
                <wp:extent cx="857250" cy="0"/>
                <wp:effectExtent l="0" t="45720" r="24130" b="55880"/>
                <wp:wrapNone/>
                <wp:docPr id="1033" name="直線矢印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11"/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style="flip:y;mso-wrap-distance-right:9pt;mso-wrap-distance-bottom:0pt;margin-top:8pt;mso-position-vertical-relative:text;mso-position-horizontal-relative:text;position:absolute;height:0pt;mso-wrap-distance-top:0pt;width:67.5pt;mso-wrap-distance-left:9pt;margin-left:147.35pt;z-index:4;" o:spid="_x0000_s1033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更衣（着替えができるか）　　　　　　できる・一部介助必要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できない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101600</wp:posOffset>
                </wp:positionV>
                <wp:extent cx="666750" cy="0"/>
                <wp:effectExtent l="0" t="45720" r="24130" b="55880"/>
                <wp:wrapNone/>
                <wp:docPr id="1034" name="直線矢印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14"/>
                      <wps:cNvCnPr/>
                      <wps:spPr>
                        <a:xfrm flipV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style="flip:y;mso-wrap-distance-right:9pt;mso-wrap-distance-bottom:0pt;margin-top:8pt;mso-position-vertical-relative:text;mso-position-horizontal-relative:text;position:absolute;height:0pt;mso-wrap-distance-top:0pt;width:52.5pt;mso-wrap-distance-left:9pt;margin-left:162.35pt;z-index:7;" o:spid="_x0000_s1034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清潔（一人で入浴できるか）　　　　　できる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できない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113665</wp:posOffset>
                </wp:positionV>
                <wp:extent cx="704850" cy="0"/>
                <wp:effectExtent l="0" t="45720" r="24130" b="55880"/>
                <wp:wrapNone/>
                <wp:docPr id="1035" name="直線矢印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矢印コネクタ 15"/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style="mso-wrap-distance-right:9pt;mso-wrap-distance-bottom:0pt;margin-top:8.94pt;mso-position-vertical-relative:text;mso-position-horizontal-relative:text;position:absolute;height:0pt;mso-wrap-distance-top:0pt;width:55.5pt;mso-wrap-distance-left:9pt;margin-left:159pt;z-index:8;" o:spid="_x0000_s1035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食事（一人で食事できるか）　　　　　できる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できない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118110</wp:posOffset>
                </wp:positionV>
                <wp:extent cx="438150" cy="0"/>
                <wp:effectExtent l="0" t="45720" r="24130" b="55880"/>
                <wp:wrapNone/>
                <wp:docPr id="1036" name="直線矢印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矢印コネクタ 16"/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style="mso-wrap-distance-right:9pt;mso-wrap-distance-bottom:0pt;margin-top:9.3000000000000007pt;mso-position-vertical-relative:text;mso-position-horizontal-relative:text;position:absolute;height:0pt;mso-wrap-distance-top:0pt;width:34.5pt;mso-wrap-distance-left:9pt;margin-left:179.6pt;z-index:9;" o:spid="_x0000_s1036" o:allowincell="t" o:allowoverlap="t" filled="f" stroked="t" strokecolor="#000000" strokeweight="0.5pt" o:spt="32" type="#_x0000_t32">
                <v:fill/>
                <v:stroke linestyle="single" miterlimit="8" endcap="flat" dashstyle="dash" filltype="solid" endarrow="open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15875</wp:posOffset>
                </wp:positionV>
                <wp:extent cx="1495425" cy="62865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14954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25pt;mso-position-vertical-relative:text;mso-position-horizontal-relative:text;position:absolute;height:49.5pt;mso-wrap-distance-top:0pt;width:117.75pt;mso-wrap-distance-left:16pt;margin-left:377.45pt;z-index:17;" o:spid="_x0000_s1037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生活に支障のある物忘れがある　　　　なし　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ある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（軽度・中度・重度）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　　　　　　　　　　　　　　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　※希望するサービス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８　現在の身体・生活状況をどの　　　　　□訪問型</w:t>
      </w:r>
      <w:r>
        <w:rPr>
          <w:rFonts w:hint="eastAsia" w:ascii="UD デジタル 教科書体 N-B" w:hAnsi="UD デジタル 教科書体 N-B" w:eastAsia="UD デジタル 教科書体 N-B"/>
          <w:w w:val="50"/>
          <w:kern w:val="0"/>
          <w:sz w:val="22"/>
          <w:fitText w:val="440" w:id="1"/>
        </w:rPr>
        <w:t>サービス</w:t>
      </w:r>
      <w:r>
        <w:rPr>
          <w:rFonts w:hint="eastAsia" w:ascii="UD デジタル 教科書体 N-B" w:hAnsi="UD デジタル 教科書体 N-B" w:eastAsia="UD デジタル 教科書体 N-B"/>
          <w:w w:val="50"/>
          <w:kern w:val="0"/>
          <w:sz w:val="22"/>
          <w:fitText w:val="880" w:id="2"/>
        </w:rPr>
        <w:t>（ホームヘルプ）</w:t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※希望するサービス</w:t>
      </w:r>
    </w:p>
    <w:p>
      <w:pPr>
        <w:pStyle w:val="0"/>
        <w:ind w:left="4410" w:leftChars="200" w:hanging="3990" w:hangingChars="19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220345</wp:posOffset>
                </wp:positionV>
                <wp:extent cx="1990725" cy="64770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1990725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7.350000000000001pt;mso-position-vertical-relative:text;mso-position-horizontal-relative:text;position:absolute;height:51pt;mso-wrap-distance-top:0pt;width:156.75pt;mso-wrap-distance-left:5.65pt;margin-left:14.25pt;z-index:15;" o:spid="_x0000_s1038" o:allowincell="t" o:allowoverlap="t" filled="f" stroked="t" strokecolor="#5b9bd5 [3204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ようにしたいと希望しますか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□訪問介護（ホームヘルプ）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　□</w:t>
      </w:r>
      <w:r>
        <w:rPr>
          <w:rFonts w:hint="eastAsia" w:ascii="UD デジタル 教科書体 N-B" w:hAnsi="UD デジタル 教科書体 N-B" w:eastAsia="UD デジタル 教科書体 N-B"/>
          <w:sz w:val="22"/>
        </w:rPr>
        <w:t>通所型</w:t>
      </w:r>
      <w:r>
        <w:rPr>
          <w:rFonts w:hint="eastAsia" w:ascii="UD デジタル 教科書体 N-B" w:hAnsi="UD デジタル 教科書体 N-B" w:eastAsia="UD デジタル 教科書体 N-B"/>
          <w:w w:val="50"/>
          <w:kern w:val="0"/>
          <w:sz w:val="22"/>
          <w:fitText w:val="440" w:id="3"/>
        </w:rPr>
        <w:t>サービス</w:t>
      </w:r>
      <w:r>
        <w:rPr>
          <w:rFonts w:hint="eastAsia" w:ascii="UD デジタル 教科書体 N-B" w:hAnsi="UD デジタル 教科書体 N-B" w:eastAsia="UD デジタル 教科書体 N-B"/>
          <w:w w:val="50"/>
          <w:kern w:val="0"/>
          <w:sz w:val="22"/>
          <w:fitText w:val="880" w:id="4"/>
        </w:rPr>
        <w:t>（デイサービス）</w:t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□通所介護（デイサービス）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□訪問入浴</w:t>
      </w:r>
    </w:p>
    <w:p>
      <w:pPr>
        <w:pStyle w:val="0"/>
        <w:ind w:firstLine="6050" w:firstLineChars="27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□通所リハビリ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200025</wp:posOffset>
                </wp:positionV>
                <wp:extent cx="1476375" cy="0"/>
                <wp:effectExtent l="0" t="635" r="29210" b="10795"/>
                <wp:wrapNone/>
                <wp:docPr id="1039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7"/>
                      <wps:cNvSp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flip:y;mso-wrap-distance-right:9pt;mso-wrap-distance-bottom:0pt;mso-position-vertical-relative:text;mso-position-horizontal-relative:text;position:absolute;mso-wrap-distance-left:9pt;z-index:12;" o:spid="_x0000_s1039" o:allowincell="t" o:allowoverlap="t" filled="f" stroked="t" strokecolor="#5b9bd5 [3204]" strokeweight="0.5pt" o:spt="20" from="218.55pt,15.75pt" to="334.8pt,15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38735</wp:posOffset>
                </wp:positionV>
                <wp:extent cx="1590675" cy="2607945"/>
                <wp:effectExtent l="635" t="635" r="29845" b="10795"/>
                <wp:wrapNone/>
                <wp:docPr id="1040" name="角丸四角形 6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角丸四角形 6"/>
                      <wps:cNvSpPr/>
                      <wps:spPr>
                        <a:xfrm>
                          <a:off x="0" y="0"/>
                          <a:ext cx="1590675" cy="26079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6" style="mso-wrap-distance-right:9pt;mso-wrap-distance-bottom:0pt;margin-top:3.05pt;mso-position-vertical-relative:text;mso-position-horizontal-relative:text;position:absolute;height:205.35pt;mso-wrap-distance-top:0pt;width:125.25pt;mso-wrap-distance-left:9pt;margin-left:214.05pt;z-index:11;" o:spid="_x0000_s1040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  <w:u w:val="double" w:color="auto"/>
        </w:rPr>
        <w:t>Ａ</w:t>
      </w:r>
      <w:r>
        <w:rPr>
          <w:rFonts w:hint="eastAsia" w:ascii="UD デジタル 教科書体 N-B" w:hAnsi="UD デジタル 教科書体 N-B" w:eastAsia="UD デジタル 教科書体 N-B"/>
          <w:sz w:val="22"/>
          <w:u w:val="double" w:color="auto"/>
        </w:rPr>
        <w:t>のみ該当⇒基本チェックリスト実施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Ｃ　　　　　　□訪問看護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10160</wp:posOffset>
                </wp:positionV>
                <wp:extent cx="1514475" cy="2152650"/>
                <wp:effectExtent l="0" t="0" r="635" b="635"/>
                <wp:wrapNone/>
                <wp:docPr id="1041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8"/>
                      <wps:cNvSpPr txBox="1"/>
                      <wps:spPr>
                        <a:xfrm>
                          <a:off x="0" y="0"/>
                          <a:ext cx="15144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①介護予防事業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・元気はつらつ運動教室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・きらり若返り運動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・地区サロン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②生活支援事業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・配食サービス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・緊急通報システム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0.8pt;mso-position-vertical-relative:text;mso-position-horizontal-relative:text;v-text-anchor:top;position:absolute;height:169.5pt;mso-wrap-distance-top:0pt;width:119.25pt;mso-wrap-distance-left:9pt;margin-left:217pt;z-index:13;" o:spid="_x0000_s104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①介護予防事業　　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・元気はつらつ運動教室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・きらり若返り運動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・地区サロン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②生活支援事業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・配食サービス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2"/>
                        </w:rPr>
                        <w:t>・緊急通報システム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  <w:u w:val="double" w:color="auto"/>
        </w:rPr>
        <w:t>Ｂ</w:t>
      </w:r>
      <w:r>
        <w:rPr>
          <w:rFonts w:hint="eastAsia" w:ascii="UD デジタル 教科書体 N-B" w:hAnsi="UD デジタル 教科書体 N-B" w:eastAsia="UD デジタル 教科書体 N-B"/>
          <w:sz w:val="22"/>
          <w:u w:val="double" w:color="auto"/>
        </w:rPr>
        <w:t>のみ、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  <w:u w:val="double" w:color="auto"/>
        </w:rPr>
        <w:t>Ａ</w:t>
      </w:r>
      <w:r>
        <w:rPr>
          <w:rFonts w:hint="eastAsia" w:ascii="UD デジタル 教科書体 N-B" w:hAnsi="UD デジタル 教科書体 N-B" w:eastAsia="UD デジタル 教科書体 N-B"/>
          <w:sz w:val="22"/>
          <w:u w:val="double" w:color="auto"/>
        </w:rPr>
        <w:t>と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  <w:u w:val="double" w:color="auto"/>
        </w:rPr>
        <w:t>Ｂ</w:t>
      </w:r>
      <w:r>
        <w:rPr>
          <w:rFonts w:hint="eastAsia" w:ascii="UD デジタル 教科書体 N-B" w:hAnsi="UD デジタル 教科書体 N-B" w:eastAsia="UD デジタル 教科書体 N-B"/>
          <w:sz w:val="22"/>
          <w:u w:val="double" w:color="auto"/>
        </w:rPr>
        <w:t>両方該当⇒要介護認定申請</w: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□訪問リハビリ</w:t>
      </w:r>
    </w:p>
    <w:p>
      <w:pPr>
        <w:pStyle w:val="0"/>
        <w:ind w:left="-1" w:leftChars="-18" w:hanging="37" w:hangingChars="17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●　　</w:t>
      </w:r>
      <w:r>
        <w:rPr>
          <w:rFonts w:hint="eastAsia" w:ascii="UD デジタル 教科書体 N-B" w:hAnsi="UD デジタル 教科書体 N-B" w:eastAsia="UD デジタル 教科書体 N-B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sz w:val="22"/>
        </w:rPr>
        <w:t>□短期入所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  <w:u w:val="double" w:color="auto"/>
        </w:rPr>
        <w:t>Ｃ</w:t>
      </w:r>
      <w:r>
        <w:rPr>
          <w:rFonts w:hint="eastAsia" w:ascii="UD デジタル 教科書体 N-B" w:hAnsi="UD デジタル 教科書体 N-B" w:eastAsia="UD デジタル 教科書体 N-B"/>
          <w:sz w:val="22"/>
          <w:u w:val="double" w:color="auto"/>
        </w:rPr>
        <w:t>のみ希望⇒</w:t>
      </w:r>
      <w:r>
        <w:rPr>
          <w:rFonts w:hint="eastAsia" w:ascii="UD デジタル 教科書体 N-B" w:hAnsi="UD デジタル 教科書体 N-B" w:eastAsia="UD デジタル 教科書体 N-B"/>
          <w:sz w:val="22"/>
        </w:rPr>
        <w:t>高齢福祉サービスのご案内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 xml:space="preserve">  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□福祉用具購入・貸与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b w:val="1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-386715</wp:posOffset>
                </wp:positionH>
                <wp:positionV relativeFrom="paragraph">
                  <wp:posOffset>67310</wp:posOffset>
                </wp:positionV>
                <wp:extent cx="3057525" cy="1666875"/>
                <wp:effectExtent l="635" t="635" r="29845" b="10795"/>
                <wp:wrapNone/>
                <wp:docPr id="1042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1"/>
                      <wps:cNvSpPr txBox="1"/>
                      <wps:spPr>
                        <a:xfrm>
                          <a:off x="0" y="0"/>
                          <a:ext cx="30575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  <w:bdr w:val="single" w:color="auto" w:sz="4" w:space="0"/>
                              </w:rPr>
                              <w:t>窓口担当者の判断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 w:ascii="Segoe UI Emoji" w:hAnsi="Segoe UI Emoji"/>
                                <w:b w:val="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介護予防・日常生活支援総合事業（Ａ）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□　介護保険認定申請（Ｂ、Ａ＋Ｂ）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□　一般介護予防事業（Ⅽ）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□　福祉課生活支援事業（Ⅽ）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※（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22"/>
                              </w:rPr>
                              <w:t>）は高齢者向け生活情報誌（ひろがり）をご案内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5.3pt;mso-position-vertical-relative:text;mso-position-horizontal-relative:margin;v-text-anchor:top;position:absolute;height:131.25pt;mso-wrap-distance-top:0pt;width:240.75pt;mso-wrap-distance-left:9pt;margin-left:-30.45pt;z-index:10;" o:spid="_x0000_s1042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  <w:bdr w:val="single" w:color="auto" w:sz="4" w:space="0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  <w:bdr w:val="single" w:color="auto" w:sz="4" w:space="0"/>
                        </w:rPr>
                        <w:t>窓口担当者の判断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□</w:t>
                      </w:r>
                      <w:r>
                        <w:rPr>
                          <w:rFonts w:hint="eastAsia" w:ascii="Segoe UI Emoji" w:hAnsi="Segoe UI Emoji"/>
                          <w:b w:val="1"/>
                          <w:sz w:val="22"/>
                        </w:rPr>
                        <w:t>　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介護予防・日常生活支援総合事業（Ａ）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□　介護保険認定申請（Ｂ、Ａ＋Ｂ）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□　一般介護予防事業（Ⅽ）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□　福祉課生活支援事業（Ⅽ）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※（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C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22"/>
                        </w:rPr>
                        <w:t>）は高齢者向け生活情報誌（ひろがり）をご案内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□住宅改修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b w:val="1"/>
          <w:sz w:val="22"/>
          <w:u w:val="single" w:color="auto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□施設入所</w:t>
      </w:r>
    </w:p>
    <w:p>
      <w:pPr>
        <w:pStyle w:val="0"/>
        <w:ind w:firstLine="4417" w:firstLineChars="20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ab/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□紙おむつ支給</w:t>
      </w:r>
    </w:p>
    <w:p>
      <w:pPr>
        <w:pStyle w:val="0"/>
        <w:ind w:firstLine="4417" w:firstLineChars="20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　　　□外出支援サービス</w:t>
      </w:r>
    </w:p>
    <w:p>
      <w:pPr>
        <w:pStyle w:val="0"/>
        <w:ind w:firstLine="4417" w:firstLineChars="20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　　　　　　　　　　　　　　等</w:t>
      </w:r>
    </w:p>
    <w:p>
      <w:pPr>
        <w:pStyle w:val="0"/>
        <w:ind w:firstLine="4417" w:firstLineChars="20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　　　</w:t>
      </w:r>
    </w:p>
    <w:p>
      <w:pPr>
        <w:pStyle w:val="0"/>
        <w:ind w:firstLine="4417" w:firstLineChars="200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2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　　　　　　　　　　　　　　　　　　　</w:t>
      </w:r>
      <w:r>
        <w:rPr>
          <w:rFonts w:hint="eastAsia" w:ascii="UD デジタル 教科書体 N-B" w:hAnsi="UD デジタル 教科書体 N-B" w:eastAsia="UD デジタル 教科書体 N-B"/>
          <w:sz w:val="18"/>
        </w:rPr>
        <w:t>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>　　　　　　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22"/>
        </w:rPr>
        <w:t xml:space="preserve"> </w:t>
      </w:r>
    </w:p>
    <w:p>
      <w:pPr>
        <w:pStyle w:val="0"/>
        <w:ind w:firstLine="4417" w:firstLineChars="2000"/>
        <w:rPr>
          <w:rFonts w:hint="default" w:ascii="ＭＳ ゴシック" w:hAnsi="ＭＳ ゴシック" w:eastAsia="ＭＳ ゴシック"/>
          <w:b w:val="1"/>
          <w:sz w:val="22"/>
          <w:u w:val="single" w:color="auto"/>
        </w:rPr>
      </w:pPr>
      <w:bookmarkStart w:id="0" w:name="_GoBack"/>
      <w:bookmarkEnd w:id="0"/>
    </w:p>
    <w:p>
      <w:pPr>
        <w:pStyle w:val="0"/>
        <w:ind w:firstLine="4417" w:firstLineChars="2000"/>
        <w:rPr>
          <w:rFonts w:hint="default" w:ascii="ＭＳ ゴシック" w:hAnsi="ＭＳ ゴシック" w:eastAsia="ＭＳ ゴシック"/>
          <w:b w:val="1"/>
          <w:sz w:val="22"/>
          <w:u w:val="single" w:color="auto"/>
        </w:rPr>
      </w:pPr>
    </w:p>
    <w:sectPr>
      <w:pgSz w:w="11906" w:h="16838"/>
      <w:pgMar w:top="567" w:right="85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4">
          <o:proxy start="" idref="#_x0000_s0" connectloc="-1"/>
          <o:proxy end="" idref="#_x0000_s0" connectloc="-1"/>
        </o:r>
        <o:r id="V:Rule18" type="connector" idref="#_x0000_s1036">
          <o:proxy start="" idref="#_x0000_s0" connectloc="-1"/>
          <o:proxy end="" idref="#_x0000_s0" connectloc="-1"/>
        </o:r>
        <o:r id="V:Rule20" type="connector" idref="#_x0000_s1033">
          <o:proxy start="" idref="#_x0000_s0" connectloc="-1"/>
          <o:proxy end="" idref="#_x0000_s0" connectloc="-1"/>
        </o:r>
        <o:r id="V:Rule30" type="connector" idref="#_x0000_s1035">
          <o:proxy start="" idref="#_x0000_s0" connectloc="-1"/>
          <o:proxy end="" idref="#_x0000_s0" connectloc="-1"/>
        </o:r>
        <o:r id="V:Rule32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663</TotalTime>
  <Pages>2</Pages>
  <Words>1</Words>
  <Characters>990</Characters>
  <Application>JUST Note</Application>
  <Lines>93</Lines>
  <Paragraphs>76</Paragraphs>
  <Company>Toshiba</Company>
  <CharactersWithSpaces>2133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2802J233u</dc:creator>
  <cp:lastModifiedBy>Administrator</cp:lastModifiedBy>
  <cp:lastPrinted>2026-04-07T00:37:29Z</cp:lastPrinted>
  <dcterms:created xsi:type="dcterms:W3CDTF">2022-04-07T07:56:00Z</dcterms:created>
  <dcterms:modified xsi:type="dcterms:W3CDTF">2026-04-06T23:35:06Z</dcterms:modified>
  <cp:revision>19</cp:revision>
</cp:coreProperties>
</file>